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549" w:rsidRDefault="00AD6549" w:rsidP="00AD6549">
      <w:pPr>
        <w:jc w:val="center"/>
        <w:rPr>
          <w:rFonts w:ascii="Times New Roman" w:hAnsi="Times New Roman" w:cs="Times New Roman"/>
          <w:sz w:val="24"/>
          <w:szCs w:val="24"/>
        </w:rPr>
      </w:pPr>
    </w:p>
    <w:p w:rsidR="00F44AFD" w:rsidRDefault="00AD6549" w:rsidP="00AD6549">
      <w:pPr>
        <w:jc w:val="center"/>
        <w:rPr>
          <w:rFonts w:ascii="Times New Roman" w:hAnsi="Times New Roman" w:cs="Times New Roman"/>
          <w:sz w:val="24"/>
          <w:szCs w:val="24"/>
        </w:rPr>
      </w:pPr>
      <w:r>
        <w:rPr>
          <w:rFonts w:ascii="Times New Roman" w:hAnsi="Times New Roman" w:cs="Times New Roman"/>
          <w:sz w:val="24"/>
          <w:szCs w:val="24"/>
        </w:rPr>
        <w:t>Qualitative report</w:t>
      </w:r>
    </w:p>
    <w:p w:rsidR="00AD6549" w:rsidRDefault="00AD6549" w:rsidP="00AD6549">
      <w:pPr>
        <w:jc w:val="center"/>
        <w:rPr>
          <w:rFonts w:ascii="Times New Roman" w:hAnsi="Times New Roman" w:cs="Times New Roman"/>
          <w:sz w:val="24"/>
          <w:szCs w:val="24"/>
        </w:rPr>
      </w:pPr>
    </w:p>
    <w:p w:rsidR="00AD6549" w:rsidRDefault="00AD6549" w:rsidP="00AD6549">
      <w:pPr>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AD6549" w:rsidRDefault="00AD6549" w:rsidP="00AD6549">
      <w:pPr>
        <w:jc w:val="center"/>
        <w:rPr>
          <w:rFonts w:ascii="Times New Roman" w:hAnsi="Times New Roman" w:cs="Times New Roman"/>
          <w:sz w:val="24"/>
          <w:szCs w:val="24"/>
        </w:rPr>
      </w:pPr>
      <w:r>
        <w:rPr>
          <w:rFonts w:ascii="Times New Roman" w:hAnsi="Times New Roman" w:cs="Times New Roman"/>
          <w:sz w:val="24"/>
          <w:szCs w:val="24"/>
        </w:rPr>
        <w:t>Course</w:t>
      </w:r>
    </w:p>
    <w:p w:rsidR="00AD6549" w:rsidRDefault="00AD6549" w:rsidP="00AD6549">
      <w:pPr>
        <w:jc w:val="center"/>
        <w:rPr>
          <w:rFonts w:ascii="Times New Roman" w:hAnsi="Times New Roman" w:cs="Times New Roman"/>
          <w:sz w:val="24"/>
          <w:szCs w:val="24"/>
        </w:rPr>
      </w:pPr>
      <w:r>
        <w:rPr>
          <w:rFonts w:ascii="Times New Roman" w:hAnsi="Times New Roman" w:cs="Times New Roman"/>
          <w:sz w:val="24"/>
          <w:szCs w:val="24"/>
        </w:rPr>
        <w:t>Instructors name</w:t>
      </w:r>
    </w:p>
    <w:p w:rsidR="00AD6549" w:rsidRDefault="00AD6549" w:rsidP="00AD6549">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D6549" w:rsidRDefault="00AD6549" w:rsidP="00AD6549">
      <w:pPr>
        <w:jc w:val="center"/>
        <w:rPr>
          <w:rFonts w:ascii="Times New Roman" w:hAnsi="Times New Roman" w:cs="Times New Roman"/>
          <w:sz w:val="24"/>
          <w:szCs w:val="24"/>
        </w:rPr>
      </w:pPr>
      <w:r>
        <w:rPr>
          <w:rFonts w:ascii="Times New Roman" w:hAnsi="Times New Roman" w:cs="Times New Roman"/>
          <w:sz w:val="24"/>
          <w:szCs w:val="24"/>
        </w:rPr>
        <w:t xml:space="preserve">Date </w:t>
      </w:r>
    </w:p>
    <w:p w:rsidR="00530788" w:rsidRDefault="00466085">
      <w:pPr>
        <w:rPr>
          <w:rFonts w:ascii="Times New Roman" w:hAnsi="Times New Roman" w:cs="Times New Roman"/>
          <w:sz w:val="24"/>
          <w:szCs w:val="24"/>
        </w:rPr>
      </w:pPr>
      <w:bookmarkStart w:id="0" w:name="_GoBack"/>
      <w:bookmarkEnd w:id="0"/>
      <w:r w:rsidRPr="00466085">
        <w:rPr>
          <w:rFonts w:ascii="Times New Roman" w:hAnsi="Times New Roman" w:cs="Times New Roman"/>
          <w:sz w:val="24"/>
          <w:szCs w:val="24"/>
        </w:rPr>
        <w:t>REPORT ON IMPACT OF THE PROJECT ON EX YOUTH OFFENDERS.</w:t>
      </w:r>
    </w:p>
    <w:p w:rsidR="00F44AFD" w:rsidRDefault="00F44AFD" w:rsidP="00F44AFD">
      <w:pPr>
        <w:pStyle w:val="NormalWeb"/>
        <w:spacing w:before="0" w:beforeAutospacing="0" w:after="0" w:afterAutospacing="0" w:line="480" w:lineRule="auto"/>
        <w:rPr>
          <w:color w:val="0E101A"/>
        </w:rPr>
      </w:pPr>
      <w:r>
        <w:rPr>
          <w:rStyle w:val="Strong"/>
          <w:color w:val="0E101A"/>
        </w:rPr>
        <w:t>Introduction</w:t>
      </w:r>
    </w:p>
    <w:p w:rsidR="00F44AFD" w:rsidRDefault="00F44AFD" w:rsidP="00F44AFD">
      <w:pPr>
        <w:pStyle w:val="NormalWeb"/>
        <w:spacing w:before="0" w:beforeAutospacing="0" w:after="0" w:afterAutospacing="0" w:line="480" w:lineRule="auto"/>
        <w:ind w:firstLine="720"/>
        <w:rPr>
          <w:color w:val="0E101A"/>
        </w:rPr>
      </w:pPr>
      <w:r>
        <w:rPr>
          <w:color w:val="0E101A"/>
        </w:rPr>
        <w:t>This report on the ongoing evaluation of reform facilities in Florida state; statements have been made over the previous and have brought about relevant changes onto now. They give an overview analysis of 20 ex youth offenders' research and assess the impact the projects had on their transformation and transition back into everyday day-to-day life. This report was carried out after the program was closed to evaluate its role and impact on the ex-offenders. </w:t>
      </w:r>
    </w:p>
    <w:p w:rsidR="00F44AFD" w:rsidRDefault="00F44AFD" w:rsidP="00F44AFD">
      <w:pPr>
        <w:pStyle w:val="NormalWeb"/>
        <w:spacing w:before="0" w:beforeAutospacing="0" w:after="0" w:afterAutospacing="0" w:line="480" w:lineRule="auto"/>
        <w:ind w:firstLine="720"/>
        <w:rPr>
          <w:color w:val="0E101A"/>
        </w:rPr>
      </w:pPr>
      <w:r>
        <w:rPr>
          <w:color w:val="0E101A"/>
        </w:rPr>
        <w:t>Carried out in Florida state and analyzed by the national research team in collaboration with five neighboring states. It adds more to the relevant previous reports as it was conducted by a verified team of interviewers under the Youth offenders commission, performed on the youth who had made it out of the programs, Carr et al, (2006, pp.31-53). The general report has been verified to the national qualitative standard of account</w:t>
      </w:r>
      <w:r>
        <w:rPr>
          <w:color w:val="0E101A"/>
        </w:rPr>
        <w:t xml:space="preserve">s and features the five states </w:t>
      </w:r>
      <w:r>
        <w:rPr>
          <w:color w:val="0E101A"/>
        </w:rPr>
        <w:t xml:space="preserve">recommendation of statements that analyzed the information. They aim at answering the </w:t>
      </w:r>
      <w:r>
        <w:rPr>
          <w:color w:val="0E101A"/>
        </w:rPr>
        <w:lastRenderedPageBreak/>
        <w:t>question of what impact the projects have on the ex-youth offenders? is the program relevant? Should it be extended or reduced? Should it be abolished? Amongst others.</w:t>
      </w:r>
    </w:p>
    <w:p w:rsidR="00F44AFD" w:rsidRDefault="00F44AFD" w:rsidP="00F44AFD">
      <w:pPr>
        <w:pStyle w:val="NormalWeb"/>
        <w:spacing w:before="0" w:beforeAutospacing="0" w:after="0" w:afterAutospacing="0" w:line="480" w:lineRule="auto"/>
        <w:rPr>
          <w:color w:val="0E101A"/>
        </w:rPr>
      </w:pPr>
      <w:r>
        <w:rPr>
          <w:rStyle w:val="Strong"/>
          <w:color w:val="0E101A"/>
        </w:rPr>
        <w:t>Methodology</w:t>
      </w:r>
    </w:p>
    <w:p w:rsidR="00F44AFD" w:rsidRDefault="00F44AFD" w:rsidP="00F44AFD">
      <w:pPr>
        <w:pStyle w:val="NormalWeb"/>
        <w:spacing w:before="0" w:beforeAutospacing="0" w:after="0" w:afterAutospacing="0" w:line="480" w:lineRule="auto"/>
        <w:ind w:firstLine="720"/>
        <w:rPr>
          <w:color w:val="0E101A"/>
        </w:rPr>
      </w:pPr>
      <w:r>
        <w:rPr>
          <w:color w:val="0E101A"/>
        </w:rPr>
        <w:t>To have a clear idea, they have analyzed the ex-offenders' views, and interviews have been carried out to assess the progress and the personal point of view of how it is surviving in the program and how profound is the positive impact as intended. They seek to find out how the time was spent each day and its impact on the young and their attitudes and behaviors, how their minds adapt, and the significant change throughout the program's stay. This method has given a glimpse into whether the necessary impact has been made on the young ones' behavior and thinking.</w:t>
      </w:r>
    </w:p>
    <w:p w:rsidR="00F44AFD" w:rsidRDefault="00F44AFD" w:rsidP="00F44AFD">
      <w:pPr>
        <w:pStyle w:val="NormalWeb"/>
        <w:spacing w:before="0" w:beforeAutospacing="0" w:after="0" w:afterAutospacing="0" w:line="480" w:lineRule="auto"/>
        <w:ind w:firstLine="720"/>
        <w:rPr>
          <w:color w:val="0E101A"/>
        </w:rPr>
      </w:pPr>
      <w:r>
        <w:rPr>
          <w:color w:val="0E101A"/>
        </w:rPr>
        <w:t>The report analyzes the findings carried out by issuing interviews to the ex-offenders who have undergone the program. The interviewees range from young kids to young teenagers of both genders to provide a broader aspect. They are engaged in their life in the Project, their personal views, and moments of experience; the interview is intended to give them the right idea of expressing their experience both socializing and the growth of their mental health and their opinion about their stays.</w:t>
      </w:r>
    </w:p>
    <w:p w:rsidR="00F44AFD" w:rsidRDefault="00F44AFD" w:rsidP="00F44AFD">
      <w:pPr>
        <w:pStyle w:val="NormalWeb"/>
        <w:spacing w:before="0" w:beforeAutospacing="0" w:after="0" w:afterAutospacing="0" w:line="480" w:lineRule="auto"/>
        <w:ind w:firstLine="720"/>
        <w:rPr>
          <w:color w:val="0E101A"/>
        </w:rPr>
      </w:pPr>
      <w:r>
        <w:rPr>
          <w:color w:val="0E101A"/>
        </w:rPr>
        <w:t>The interview consists of scripted questions in which the Interviewer has the interviewee at his comfort with no pressure as he asks questions; the questions range from personal impressions to general social relations and sometimes experiences that were of profound importance to the stay. The interviewee is taken on a journey in which she is engaged in how life was in there and the relations and understandings. As the interview progresses, the Interviewer tends to assess whether the interviewee would be willing to go back to the project program and whether they advised on increasing the duration or reducing the time spent there.</w:t>
      </w:r>
    </w:p>
    <w:p w:rsidR="00F44AFD" w:rsidRDefault="00F44AFD" w:rsidP="00F44AFD">
      <w:pPr>
        <w:pStyle w:val="NormalWeb"/>
        <w:spacing w:before="0" w:beforeAutospacing="0" w:after="0" w:afterAutospacing="0" w:line="480" w:lineRule="auto"/>
        <w:rPr>
          <w:color w:val="0E101A"/>
        </w:rPr>
      </w:pPr>
      <w:r>
        <w:rPr>
          <w:rStyle w:val="Strong"/>
          <w:color w:val="0E101A"/>
        </w:rPr>
        <w:lastRenderedPageBreak/>
        <w:t>Analysis</w:t>
      </w:r>
    </w:p>
    <w:p w:rsidR="00F44AFD" w:rsidRDefault="00F44AFD" w:rsidP="00F44AFD">
      <w:pPr>
        <w:pStyle w:val="NormalWeb"/>
        <w:spacing w:before="0" w:beforeAutospacing="0" w:after="0" w:afterAutospacing="0" w:line="480" w:lineRule="auto"/>
        <w:ind w:firstLine="720"/>
        <w:rPr>
          <w:color w:val="0E101A"/>
        </w:rPr>
      </w:pPr>
      <w:r>
        <w:rPr>
          <w:color w:val="0E101A"/>
        </w:rPr>
        <w:t>The data was collected and organized together, compiling all the relevant interviews and classifying them into relevant categories. This makes it possible to group the data into relevant themes. Therefore, breaking down the data into small parts made it more possible for the committee to organize the interviews into relevant pieces and thus break them down. The transcription is reviewed by a system that we have mentioned and can now easily be understood and studied Abrams, L.S, (2006, pp.31-53.). The report currently being analyzed was performed in Florida; relevant protocols were observed in engaging the young teenagers. They have been to the Project of reforming the youth offenders. </w:t>
      </w:r>
    </w:p>
    <w:p w:rsidR="00F44AFD" w:rsidRDefault="00F44AFD" w:rsidP="00F44AFD">
      <w:pPr>
        <w:pStyle w:val="NormalWeb"/>
        <w:spacing w:before="0" w:beforeAutospacing="0" w:after="0" w:afterAutospacing="0" w:line="480" w:lineRule="auto"/>
        <w:ind w:firstLine="720"/>
        <w:rPr>
          <w:color w:val="0E101A"/>
        </w:rPr>
      </w:pPr>
      <w:r>
        <w:rPr>
          <w:color w:val="0E101A"/>
        </w:rPr>
        <w:t xml:space="preserve">The program seeks to create perfect relations in the reformed youth and comfort them in their changing time. It dwells on the experience of the interviewee in the camp. The camp is a project set up by the Florida authority to help ex youth offenders heal after finishing their referral orders. The report analyzes information from all genders and varies in age to ensure that it provides a detailed view of the experience and how the people relate in The Project. It seeks the main reason behind the increased creativity in arts in the program, the existence of art, which was one of a kind in a place they'd prefer to be associated with "criminals." The chemistry between the people </w:t>
      </w:r>
      <w:r>
        <w:rPr>
          <w:color w:val="0E101A"/>
        </w:rPr>
        <w:t>there, a</w:t>
      </w:r>
      <w:r>
        <w:rPr>
          <w:color w:val="0E101A"/>
        </w:rPr>
        <w:t xml:space="preserve"> view on the emotional moments, the ups and downs that occurred, and a better glimpse are assessed to ensure that the program is relevant.</w:t>
      </w:r>
    </w:p>
    <w:p w:rsidR="00F44AFD" w:rsidRDefault="00F44AFD" w:rsidP="00F44AFD">
      <w:pPr>
        <w:pStyle w:val="NormalWeb"/>
        <w:spacing w:before="0" w:beforeAutospacing="0" w:after="0" w:afterAutospacing="0" w:line="480" w:lineRule="auto"/>
        <w:ind w:firstLine="720"/>
        <w:rPr>
          <w:color w:val="0E101A"/>
        </w:rPr>
      </w:pPr>
      <w:r>
        <w:rPr>
          <w:color w:val="0E101A"/>
        </w:rPr>
        <w:t xml:space="preserve">However, the report also has its negative side as the information has been acquired from young teenagers who are not yet of the legal age none less the account is still valid since the actual theme of youth offenders involves the young teenagers since they are the main subject in the report. Therefore, the report is deemed accurate as we need the point of view of the young teenagers so that we get a personal view of the experience. The choice was made, and the </w:t>
      </w:r>
      <w:r>
        <w:rPr>
          <w:color w:val="0E101A"/>
        </w:rPr>
        <w:lastRenderedPageBreak/>
        <w:t>Interviewer asks the interviewee who most often was quite willing and had an actual interest in the program; this is supported by the fact that it involves the youth who have been in the program and are either out or finishing their term there. This tells that the experience is beneficial as the efficiency is outstanding. The youth are more open and give instances that state that they have reformed and enjoyed their program experience.</w:t>
      </w:r>
    </w:p>
    <w:p w:rsidR="00F44AFD" w:rsidRDefault="00F44AFD" w:rsidP="00F44AFD">
      <w:pPr>
        <w:pStyle w:val="NormalWeb"/>
        <w:spacing w:before="0" w:beforeAutospacing="0" w:after="0" w:afterAutospacing="0" w:line="480" w:lineRule="auto"/>
        <w:rPr>
          <w:color w:val="0E101A"/>
        </w:rPr>
      </w:pPr>
      <w:r>
        <w:rPr>
          <w:color w:val="0E101A"/>
        </w:rPr>
        <w:t>           Some of the opposing sides also occurred in the assessment; in some cases, the Interviewer was nonresponsive. Some just instead found the whole evaluation as a waste of time and didn't pay much interest. This further supports that the report was biased because it was not 100% efficient, yet still, most of those interviewed Were quite cooperative and gave accurate information. In other instances, some issues were too personal to ask, or others were not willing to talk about it Abrams, L.S, (2006, pp.31-53.)</w:t>
      </w:r>
    </w:p>
    <w:p w:rsidR="00F44AFD" w:rsidRDefault="00F44AFD" w:rsidP="00F44AFD">
      <w:pPr>
        <w:pStyle w:val="NormalWeb"/>
        <w:spacing w:before="0" w:beforeAutospacing="0" w:after="0" w:afterAutospacing="0" w:line="480" w:lineRule="auto"/>
        <w:ind w:firstLine="720"/>
        <w:rPr>
          <w:color w:val="0E101A"/>
        </w:rPr>
      </w:pPr>
      <w:r>
        <w:rPr>
          <w:color w:val="0E101A"/>
        </w:rPr>
        <w:t xml:space="preserve"> This shows that some of the interviews are incomplete, and others are empty. These, however, are just some of the challenges that the report had. It is necessary to state it to fully assess all aspects of the issue at hand.</w:t>
      </w:r>
      <w:r>
        <w:rPr>
          <w:color w:val="0E101A"/>
        </w:rPr>
        <w:t xml:space="preserve"> </w:t>
      </w:r>
      <w:r>
        <w:rPr>
          <w:color w:val="0E101A"/>
        </w:rPr>
        <w:t>In some of the interviews, there is a misunderstanding in the communication as some of the youth have language that is sometimes the Interviewer is not familiar with. Some actually gave quite precise answers that are quite void and can't quite help making a general conclusion. The interviewers are ex youth offenders, not quite judging since the experience they may have had over their life might have led them to it. They didn't seem to express any interest in the assessment and had nothing to actually say about the program. This puts the report in question as we can say that it has its elements of inaccuracy; however, it is all part of the analysis.</w:t>
      </w:r>
    </w:p>
    <w:p w:rsidR="00F44AFD" w:rsidRDefault="00F44AFD" w:rsidP="00F44AFD">
      <w:pPr>
        <w:pStyle w:val="NormalWeb"/>
        <w:spacing w:before="0" w:beforeAutospacing="0" w:after="0" w:afterAutospacing="0" w:line="480" w:lineRule="auto"/>
        <w:ind w:firstLine="720"/>
        <w:rPr>
          <w:color w:val="0E101A"/>
        </w:rPr>
      </w:pPr>
      <w:r>
        <w:rPr>
          <w:color w:val="0E101A"/>
        </w:rPr>
        <w:t xml:space="preserve"> Finally, it is also fair to state that the report has its accurate description of efficiency. This is seen in a wide range of representation. The views were obtained from the youth offenders </w:t>
      </w:r>
      <w:r>
        <w:rPr>
          <w:color w:val="0E101A"/>
        </w:rPr>
        <w:lastRenderedPageBreak/>
        <w:t>of all races, ages, and sex; this further supports the point as they were the presence of the representation of the LGBT community. Some of the youths are often seen to have partners of the same sex. This then further strengthens the report that it gets a wide range of feedback from all youth's diverse aspects. Their interests and experience are what is the most sort after in the interview. At the end of the interview, the Interviewer would give the interviewee the chance to give any information that the interview might have left out. This is evidence that the engagement is efficient as it gives room for all feedback, both positive and negative. In turn, this is seen to encourage the interviewees on the information they provide; they feel more open and comfortable in the interview.</w:t>
      </w:r>
    </w:p>
    <w:p w:rsidR="00F44AFD" w:rsidRDefault="00F44AFD" w:rsidP="00F44AFD">
      <w:pPr>
        <w:pStyle w:val="NormalWeb"/>
        <w:spacing w:before="0" w:beforeAutospacing="0" w:after="0" w:afterAutospacing="0" w:line="480" w:lineRule="auto"/>
        <w:rPr>
          <w:color w:val="0E101A"/>
        </w:rPr>
      </w:pPr>
      <w:r>
        <w:rPr>
          <w:rStyle w:val="Strong"/>
          <w:color w:val="0E101A"/>
        </w:rPr>
        <w:t>Discussion</w:t>
      </w:r>
    </w:p>
    <w:p w:rsidR="00F44AFD" w:rsidRDefault="00F44AFD" w:rsidP="00F44AFD">
      <w:pPr>
        <w:pStyle w:val="NormalWeb"/>
        <w:spacing w:before="0" w:beforeAutospacing="0" w:after="0" w:afterAutospacing="0" w:line="480" w:lineRule="auto"/>
        <w:ind w:firstLine="720"/>
        <w:rPr>
          <w:color w:val="0E101A"/>
        </w:rPr>
      </w:pPr>
      <w:r>
        <w:rPr>
          <w:color w:val="0E101A"/>
        </w:rPr>
        <w:t>Based on the report carried out on the interview with the former youth offenders as they share their experience, noted that out of the 20 interviewees, 15 displayed that the incident was actually remarkable there. They seem to have found the program quite informative and healthy for them at the time. Friendships are made, and life-changing events happen there; they display a positive aspect to the program, and when asked, state that they would go b</w:t>
      </w:r>
      <w:r>
        <w:rPr>
          <w:color w:val="0E101A"/>
        </w:rPr>
        <w:t>ack there if allowed. However, three</w:t>
      </w:r>
      <w:r>
        <w:rPr>
          <w:color w:val="0E101A"/>
        </w:rPr>
        <w:t xml:space="preserve"> of the interviewees revealed negativity to the program and had nothing to say about their experience. Two of the interviewers were not responsive and not much that they could tell.</w:t>
      </w:r>
    </w:p>
    <w:p w:rsidR="00F44AFD" w:rsidRDefault="00F44AFD" w:rsidP="00F44AFD">
      <w:pPr>
        <w:pStyle w:val="NormalWeb"/>
        <w:spacing w:before="0" w:beforeAutospacing="0" w:after="0" w:afterAutospacing="0" w:line="480" w:lineRule="auto"/>
        <w:ind w:firstLine="720"/>
        <w:rPr>
          <w:color w:val="0E101A"/>
        </w:rPr>
      </w:pPr>
      <w:r>
        <w:rPr>
          <w:color w:val="0E101A"/>
        </w:rPr>
        <w:t xml:space="preserve"> This report provides a further addition to the previous research on the issue and relevant new ideas and changes that might need implementing as we engage to deliver healthy transition of the former youth offenders back to society Carr et </w:t>
      </w:r>
      <w:r>
        <w:rPr>
          <w:color w:val="0E101A"/>
        </w:rPr>
        <w:t>al, (</w:t>
      </w:r>
      <w:r>
        <w:rPr>
          <w:color w:val="0E101A"/>
        </w:rPr>
        <w:t>2006, pp.31-53).in the future the reports should try to engage more physically in the program to actually assess the real experience and not have to rely on the descriptions but rather incorporate all of the aspects.</w:t>
      </w:r>
    </w:p>
    <w:p w:rsidR="00202C43" w:rsidRDefault="00202C43" w:rsidP="00F44AFD">
      <w:pPr>
        <w:spacing w:after="8"/>
        <w:ind w:right="553" w:firstLine="720"/>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F44AFD" w:rsidRDefault="00F44AFD" w:rsidP="00202C43">
      <w:pPr>
        <w:spacing w:after="8"/>
        <w:ind w:right="553" w:firstLine="720"/>
        <w:jc w:val="center"/>
        <w:rPr>
          <w:rFonts w:ascii="Times New Roman" w:eastAsia="Calibri" w:hAnsi="Times New Roman" w:cs="Times New Roman"/>
          <w:color w:val="000000"/>
          <w:sz w:val="24"/>
          <w:szCs w:val="24"/>
        </w:rPr>
      </w:pPr>
    </w:p>
    <w:p w:rsidR="00202C43" w:rsidRDefault="00202C43" w:rsidP="00202C43">
      <w:pPr>
        <w:spacing w:after="8"/>
        <w:ind w:right="553" w:firstLine="720"/>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References</w:t>
      </w:r>
    </w:p>
    <w:p w:rsidR="00BB65CB" w:rsidRPr="00BB65CB" w:rsidRDefault="00BB65CB" w:rsidP="00BB65CB">
      <w:pPr>
        <w:spacing w:after="8"/>
        <w:ind w:left="720" w:right="547" w:hanging="720"/>
        <w:rPr>
          <w:rFonts w:ascii="Times New Roman" w:hAnsi="Times New Roman" w:cs="Times New Roman"/>
          <w:color w:val="222222"/>
          <w:sz w:val="24"/>
          <w:szCs w:val="24"/>
          <w:shd w:val="clear" w:color="auto" w:fill="FFFFFF"/>
        </w:rPr>
      </w:pPr>
      <w:r w:rsidRPr="00BB65CB">
        <w:rPr>
          <w:rFonts w:ascii="Times New Roman" w:hAnsi="Times New Roman" w:cs="Times New Roman"/>
          <w:color w:val="222222"/>
          <w:sz w:val="24"/>
          <w:szCs w:val="24"/>
          <w:shd w:val="clear" w:color="auto" w:fill="FFFFFF"/>
        </w:rPr>
        <w:t>Abrams, L.S., 2006. From corrections to community: Youth offenders' perceptions of the challenges of transition. </w:t>
      </w:r>
      <w:r w:rsidRPr="00BB65CB">
        <w:rPr>
          <w:rFonts w:ascii="Times New Roman" w:hAnsi="Times New Roman" w:cs="Times New Roman"/>
          <w:i/>
          <w:iCs/>
          <w:color w:val="222222"/>
          <w:sz w:val="24"/>
          <w:szCs w:val="24"/>
          <w:shd w:val="clear" w:color="auto" w:fill="FFFFFF"/>
        </w:rPr>
        <w:t>Journal of Offender Rehabilitation</w:t>
      </w:r>
      <w:r w:rsidRPr="00BB65CB">
        <w:rPr>
          <w:rFonts w:ascii="Times New Roman" w:hAnsi="Times New Roman" w:cs="Times New Roman"/>
          <w:color w:val="222222"/>
          <w:sz w:val="24"/>
          <w:szCs w:val="24"/>
          <w:shd w:val="clear" w:color="auto" w:fill="FFFFFF"/>
        </w:rPr>
        <w:t>, </w:t>
      </w:r>
      <w:r w:rsidRPr="00BB65CB">
        <w:rPr>
          <w:rFonts w:ascii="Times New Roman" w:hAnsi="Times New Roman" w:cs="Times New Roman"/>
          <w:i/>
          <w:iCs/>
          <w:color w:val="222222"/>
          <w:sz w:val="24"/>
          <w:szCs w:val="24"/>
          <w:shd w:val="clear" w:color="auto" w:fill="FFFFFF"/>
        </w:rPr>
        <w:t>44</w:t>
      </w:r>
      <w:r w:rsidRPr="00BB65CB">
        <w:rPr>
          <w:rFonts w:ascii="Times New Roman" w:hAnsi="Times New Roman" w:cs="Times New Roman"/>
          <w:color w:val="222222"/>
          <w:sz w:val="24"/>
          <w:szCs w:val="24"/>
          <w:shd w:val="clear" w:color="auto" w:fill="FFFFFF"/>
        </w:rPr>
        <w:t>(2-3), pp.31-53.</w:t>
      </w:r>
    </w:p>
    <w:p w:rsidR="00BB65CB" w:rsidRPr="00BB65CB" w:rsidRDefault="00BB65CB" w:rsidP="00BB65CB">
      <w:pPr>
        <w:spacing w:after="8"/>
        <w:ind w:left="720" w:right="547" w:hanging="720"/>
        <w:rPr>
          <w:rFonts w:ascii="Times New Roman" w:eastAsia="Calibri" w:hAnsi="Times New Roman" w:cs="Times New Roman"/>
          <w:color w:val="000000"/>
          <w:sz w:val="24"/>
          <w:szCs w:val="24"/>
        </w:rPr>
      </w:pPr>
      <w:r w:rsidRPr="00BB65CB">
        <w:rPr>
          <w:rFonts w:ascii="Times New Roman" w:hAnsi="Times New Roman" w:cs="Times New Roman"/>
          <w:color w:val="222222"/>
          <w:sz w:val="24"/>
          <w:szCs w:val="24"/>
          <w:shd w:val="clear" w:color="auto" w:fill="FFFFFF"/>
        </w:rPr>
        <w:t xml:space="preserve">Carr, M.B. and </w:t>
      </w:r>
      <w:proofErr w:type="spellStart"/>
      <w:r w:rsidRPr="00BB65CB">
        <w:rPr>
          <w:rFonts w:ascii="Times New Roman" w:hAnsi="Times New Roman" w:cs="Times New Roman"/>
          <w:color w:val="222222"/>
          <w:sz w:val="24"/>
          <w:szCs w:val="24"/>
          <w:shd w:val="clear" w:color="auto" w:fill="FFFFFF"/>
        </w:rPr>
        <w:t>Vandiver</w:t>
      </w:r>
      <w:proofErr w:type="spellEnd"/>
      <w:r w:rsidRPr="00BB65CB">
        <w:rPr>
          <w:rFonts w:ascii="Times New Roman" w:hAnsi="Times New Roman" w:cs="Times New Roman"/>
          <w:color w:val="222222"/>
          <w:sz w:val="24"/>
          <w:szCs w:val="24"/>
          <w:shd w:val="clear" w:color="auto" w:fill="FFFFFF"/>
        </w:rPr>
        <w:t>, T.A., 2001. Risk and protective factors among youth offenders. </w:t>
      </w:r>
      <w:r w:rsidRPr="00BB65CB">
        <w:rPr>
          <w:rFonts w:ascii="Times New Roman" w:hAnsi="Times New Roman" w:cs="Times New Roman"/>
          <w:i/>
          <w:iCs/>
          <w:color w:val="222222"/>
          <w:sz w:val="24"/>
          <w:szCs w:val="24"/>
          <w:shd w:val="clear" w:color="auto" w:fill="FFFFFF"/>
        </w:rPr>
        <w:t>Adolescence</w:t>
      </w:r>
      <w:r w:rsidRPr="00BB65CB">
        <w:rPr>
          <w:rFonts w:ascii="Times New Roman" w:hAnsi="Times New Roman" w:cs="Times New Roman"/>
          <w:color w:val="222222"/>
          <w:sz w:val="24"/>
          <w:szCs w:val="24"/>
          <w:shd w:val="clear" w:color="auto" w:fill="FFFFFF"/>
        </w:rPr>
        <w:t>, </w:t>
      </w:r>
      <w:r w:rsidRPr="00BB65CB">
        <w:rPr>
          <w:rFonts w:ascii="Times New Roman" w:hAnsi="Times New Roman" w:cs="Times New Roman"/>
          <w:i/>
          <w:iCs/>
          <w:color w:val="222222"/>
          <w:sz w:val="24"/>
          <w:szCs w:val="24"/>
          <w:shd w:val="clear" w:color="auto" w:fill="FFFFFF"/>
        </w:rPr>
        <w:t>36</w:t>
      </w:r>
      <w:r w:rsidRPr="00BB65CB">
        <w:rPr>
          <w:rFonts w:ascii="Times New Roman" w:hAnsi="Times New Roman" w:cs="Times New Roman"/>
          <w:color w:val="222222"/>
          <w:sz w:val="24"/>
          <w:szCs w:val="24"/>
          <w:shd w:val="clear" w:color="auto" w:fill="FFFFFF"/>
        </w:rPr>
        <w:t>(143), p.409.</w:t>
      </w:r>
    </w:p>
    <w:p w:rsidR="00BB65CB" w:rsidRPr="00BB65CB" w:rsidRDefault="00BB65CB" w:rsidP="00BB65CB">
      <w:pPr>
        <w:spacing w:after="8"/>
        <w:ind w:right="553" w:firstLine="720"/>
        <w:rPr>
          <w:rFonts w:ascii="Times New Roman" w:eastAsia="Calibri" w:hAnsi="Times New Roman" w:cs="Times New Roman"/>
          <w:color w:val="000000"/>
          <w:sz w:val="24"/>
          <w:szCs w:val="24"/>
        </w:rPr>
      </w:pPr>
    </w:p>
    <w:sectPr w:rsidR="00BB65CB" w:rsidRPr="00BB65CB" w:rsidSect="00AD6549">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D99" w:rsidRDefault="00295D99" w:rsidP="00F44AFD">
      <w:pPr>
        <w:spacing w:after="0" w:line="240" w:lineRule="auto"/>
      </w:pPr>
      <w:r>
        <w:separator/>
      </w:r>
    </w:p>
  </w:endnote>
  <w:endnote w:type="continuationSeparator" w:id="0">
    <w:p w:rsidR="00295D99" w:rsidRDefault="00295D99" w:rsidP="00F44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D99" w:rsidRDefault="00295D99" w:rsidP="00F44AFD">
      <w:pPr>
        <w:spacing w:after="0" w:line="240" w:lineRule="auto"/>
      </w:pPr>
      <w:r>
        <w:separator/>
      </w:r>
    </w:p>
  </w:footnote>
  <w:footnote w:type="continuationSeparator" w:id="0">
    <w:p w:rsidR="00295D99" w:rsidRDefault="00295D99" w:rsidP="00F44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3258696"/>
      <w:docPartObj>
        <w:docPartGallery w:val="Page Numbers (Top of Page)"/>
        <w:docPartUnique/>
      </w:docPartObj>
    </w:sdtPr>
    <w:sdtEndPr>
      <w:rPr>
        <w:noProof/>
      </w:rPr>
    </w:sdtEndPr>
    <w:sdtContent>
      <w:p w:rsidR="00F44AFD" w:rsidRDefault="00AD6549">
        <w:pPr>
          <w:pStyle w:val="Header"/>
          <w:jc w:val="right"/>
        </w:pPr>
        <w:r>
          <w:t xml:space="preserve">QUALITATIVE REPORT     </w:t>
        </w:r>
        <w:r w:rsidR="00F44AFD">
          <w:fldChar w:fldCharType="begin"/>
        </w:r>
        <w:r w:rsidR="00F44AFD">
          <w:instrText xml:space="preserve"> PAGE   \* MERGEFORMAT </w:instrText>
        </w:r>
        <w:r w:rsidR="00F44AFD">
          <w:fldChar w:fldCharType="separate"/>
        </w:r>
        <w:r>
          <w:rPr>
            <w:noProof/>
          </w:rPr>
          <w:t>3</w:t>
        </w:r>
        <w:r w:rsidR="00F44AFD">
          <w:rPr>
            <w:noProof/>
          </w:rPr>
          <w:fldChar w:fldCharType="end"/>
        </w:r>
      </w:p>
    </w:sdtContent>
  </w:sdt>
  <w:p w:rsidR="00F44AFD" w:rsidRDefault="00F44A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AFD" w:rsidRDefault="00AD6549">
    <w:pPr>
      <w:pStyle w:val="Header"/>
    </w:pPr>
    <w:r>
      <w:tab/>
      <w:t>QUALITATIVE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085"/>
    <w:rsid w:val="000457AF"/>
    <w:rsid w:val="001015D2"/>
    <w:rsid w:val="00202C43"/>
    <w:rsid w:val="00295D99"/>
    <w:rsid w:val="00466085"/>
    <w:rsid w:val="004A3A28"/>
    <w:rsid w:val="004D2121"/>
    <w:rsid w:val="0062248E"/>
    <w:rsid w:val="006940BB"/>
    <w:rsid w:val="00742127"/>
    <w:rsid w:val="009D32AF"/>
    <w:rsid w:val="00AD6549"/>
    <w:rsid w:val="00B24418"/>
    <w:rsid w:val="00B5235B"/>
    <w:rsid w:val="00BB65CB"/>
    <w:rsid w:val="00BD1966"/>
    <w:rsid w:val="00BE0AA5"/>
    <w:rsid w:val="00C527E1"/>
    <w:rsid w:val="00DB7606"/>
    <w:rsid w:val="00F44AFD"/>
    <w:rsid w:val="00F51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58BC"/>
  <w15:chartTrackingRefBased/>
  <w15:docId w15:val="{A16C2947-5B11-4D51-A17F-732821F1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4A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4AFD"/>
    <w:rPr>
      <w:b/>
      <w:bCs/>
    </w:rPr>
  </w:style>
  <w:style w:type="paragraph" w:styleId="Header">
    <w:name w:val="header"/>
    <w:basedOn w:val="Normal"/>
    <w:link w:val="HeaderChar"/>
    <w:uiPriority w:val="99"/>
    <w:unhideWhenUsed/>
    <w:rsid w:val="00F44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AFD"/>
  </w:style>
  <w:style w:type="paragraph" w:styleId="Footer">
    <w:name w:val="footer"/>
    <w:basedOn w:val="Normal"/>
    <w:link w:val="FooterChar"/>
    <w:uiPriority w:val="99"/>
    <w:unhideWhenUsed/>
    <w:rsid w:val="00F44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38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6</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2021-01-09T22:38:00Z</dcterms:created>
  <dcterms:modified xsi:type="dcterms:W3CDTF">2021-01-10T10:24:00Z</dcterms:modified>
</cp:coreProperties>
</file>